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A" w:rsidRDefault="00F41582" w:rsidP="00A953CA">
      <w:pPr>
        <w:suppressAutoHyphens/>
        <w:ind w:left="-142"/>
        <w:jc w:val="center"/>
        <w:rPr>
          <w:sz w:val="28"/>
          <w:szCs w:val="28"/>
          <w:lang w:val="uk-UA"/>
        </w:rPr>
      </w:pPr>
      <w:r w:rsidRPr="00D620CF">
        <w:rPr>
          <w:sz w:val="28"/>
          <w:szCs w:val="28"/>
          <w:lang w:val="uk-UA"/>
        </w:rPr>
        <w:t xml:space="preserve">Подання </w:t>
      </w:r>
      <w:r w:rsidRPr="00A953CA">
        <w:rPr>
          <w:b/>
          <w:sz w:val="28"/>
          <w:szCs w:val="28"/>
          <w:lang w:val="uk-UA"/>
        </w:rPr>
        <w:t>заяв на оренду</w:t>
      </w:r>
      <w:r w:rsidRPr="00D620CF">
        <w:rPr>
          <w:sz w:val="28"/>
          <w:szCs w:val="28"/>
          <w:lang w:val="uk-UA"/>
        </w:rPr>
        <w:t xml:space="preserve"> державного майна, що знаходиться на балансі державних підприємств, установ, організацій, в електронній торговій системі </w:t>
      </w:r>
      <w:proofErr w:type="spellStart"/>
      <w:r w:rsidRPr="00D620CF">
        <w:rPr>
          <w:sz w:val="28"/>
          <w:szCs w:val="28"/>
          <w:lang w:val="en-US"/>
        </w:rPr>
        <w:t>ProZorro</w:t>
      </w:r>
      <w:r w:rsidRPr="00D620CF">
        <w:rPr>
          <w:sz w:val="28"/>
          <w:szCs w:val="28"/>
          <w:lang w:val="uk-UA"/>
        </w:rPr>
        <w:t>.Продажі</w:t>
      </w:r>
      <w:proofErr w:type="spellEnd"/>
      <w:r w:rsidRPr="00D620CF">
        <w:rPr>
          <w:sz w:val="28"/>
          <w:szCs w:val="28"/>
          <w:lang w:val="uk-UA"/>
        </w:rPr>
        <w:t xml:space="preserve"> </w:t>
      </w:r>
      <w:hyperlink r:id="rId5" w:history="1">
        <w:r w:rsidRPr="00D620CF">
          <w:rPr>
            <w:rStyle w:val="a3"/>
            <w:sz w:val="28"/>
            <w:szCs w:val="28"/>
            <w:lang w:val="uk-UA"/>
          </w:rPr>
          <w:t>https://prozorro.sale/</w:t>
        </w:r>
      </w:hyperlink>
    </w:p>
    <w:p w:rsidR="00F41582" w:rsidRPr="00D620CF" w:rsidRDefault="00F41582" w:rsidP="00A953CA">
      <w:pPr>
        <w:suppressAutoHyphens/>
        <w:ind w:left="-142"/>
        <w:jc w:val="center"/>
        <w:rPr>
          <w:sz w:val="28"/>
          <w:szCs w:val="28"/>
          <w:lang w:val="uk-UA"/>
        </w:rPr>
      </w:pPr>
      <w:r w:rsidRPr="00D620CF">
        <w:rPr>
          <w:sz w:val="28"/>
          <w:szCs w:val="28"/>
          <w:lang w:val="uk-UA"/>
        </w:rPr>
        <w:t>(</w:t>
      </w:r>
      <w:r w:rsidRPr="00A953CA">
        <w:rPr>
          <w:b/>
          <w:sz w:val="28"/>
          <w:szCs w:val="28"/>
          <w:lang w:val="uk-UA"/>
        </w:rPr>
        <w:t xml:space="preserve">у разі, якщо майно не віднесено до Переліку Першого або </w:t>
      </w:r>
      <w:r w:rsidR="002C3478">
        <w:rPr>
          <w:b/>
          <w:sz w:val="28"/>
          <w:szCs w:val="28"/>
          <w:lang w:val="uk-UA"/>
        </w:rPr>
        <w:t>Д</w:t>
      </w:r>
      <w:r w:rsidRPr="00A953CA">
        <w:rPr>
          <w:b/>
          <w:sz w:val="28"/>
          <w:szCs w:val="28"/>
          <w:lang w:val="uk-UA"/>
        </w:rPr>
        <w:t>ругого типу та інформація про майно не розміщена в ЕТС</w:t>
      </w:r>
      <w:r w:rsidRPr="00D620CF">
        <w:rPr>
          <w:sz w:val="28"/>
          <w:szCs w:val="28"/>
          <w:lang w:val="uk-UA"/>
        </w:rPr>
        <w:t>)</w:t>
      </w:r>
    </w:p>
    <w:p w:rsidR="00F41582" w:rsidRPr="00D620CF" w:rsidRDefault="00F41582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D620CF">
        <w:rPr>
          <w:sz w:val="28"/>
          <w:szCs w:val="28"/>
          <w:lang w:val="uk-UA"/>
        </w:rPr>
        <w:t xml:space="preserve">Державна електронна торгова система </w:t>
      </w:r>
      <w:proofErr w:type="spellStart"/>
      <w:r w:rsidRPr="00D620CF">
        <w:rPr>
          <w:sz w:val="28"/>
          <w:szCs w:val="28"/>
          <w:lang w:val="en-US"/>
        </w:rPr>
        <w:t>ProZorro</w:t>
      </w:r>
      <w:r w:rsidRPr="00D620CF">
        <w:rPr>
          <w:sz w:val="28"/>
          <w:szCs w:val="28"/>
          <w:lang w:val="uk-UA"/>
        </w:rPr>
        <w:t>.Продажі</w:t>
      </w:r>
      <w:proofErr w:type="spellEnd"/>
      <w:r w:rsidRPr="00D620CF">
        <w:rPr>
          <w:sz w:val="28"/>
          <w:szCs w:val="28"/>
          <w:lang w:val="uk-UA"/>
        </w:rPr>
        <w:t xml:space="preserve"> </w:t>
      </w:r>
      <w:hyperlink r:id="rId6" w:history="1">
        <w:r w:rsidRPr="00D620CF">
          <w:rPr>
            <w:rStyle w:val="a3"/>
            <w:sz w:val="28"/>
            <w:szCs w:val="28"/>
            <w:lang w:val="uk-UA"/>
          </w:rPr>
          <w:t>https://prozorro.sale/</w:t>
        </w:r>
      </w:hyperlink>
    </w:p>
    <w:p w:rsidR="00F41582" w:rsidRPr="00D620CF" w:rsidRDefault="00F41582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D620CF">
        <w:rPr>
          <w:sz w:val="28"/>
          <w:szCs w:val="28"/>
          <w:lang w:val="uk-UA"/>
        </w:rPr>
        <w:t>Вибрати торгівельний майданчик ( в кінці сторінки)</w:t>
      </w:r>
      <w:r w:rsidR="002C3478">
        <w:rPr>
          <w:sz w:val="28"/>
          <w:szCs w:val="28"/>
          <w:lang w:val="uk-UA"/>
        </w:rPr>
        <w:t>.</w:t>
      </w:r>
    </w:p>
    <w:p w:rsidR="00F41582" w:rsidRPr="00D620CF" w:rsidRDefault="00F41582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D620CF">
        <w:rPr>
          <w:sz w:val="28"/>
          <w:szCs w:val="28"/>
          <w:lang w:val="uk-UA"/>
        </w:rPr>
        <w:t>Зареєструватися на майданчику (з питань реєстрації звертатися на гарячу лінію майданчика)</w:t>
      </w:r>
      <w:r w:rsidR="002C3478">
        <w:rPr>
          <w:sz w:val="28"/>
          <w:szCs w:val="28"/>
          <w:lang w:val="uk-UA"/>
        </w:rPr>
        <w:t>.</w:t>
      </w:r>
    </w:p>
    <w:p w:rsidR="00F41582" w:rsidRPr="00D620CF" w:rsidRDefault="001721F7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5.7pt;margin-top:7.7pt;width:17pt;height:0;z-index:251658240" o:connectortype="straight">
            <v:stroke endarrow="block"/>
          </v:shape>
        </w:pict>
      </w:r>
      <w:r w:rsidR="001727D2" w:rsidRPr="00D620CF">
        <w:rPr>
          <w:sz w:val="28"/>
          <w:szCs w:val="28"/>
          <w:lang w:val="uk-UA"/>
        </w:rPr>
        <w:t>Вибрати розділ «Реєстри»</w:t>
      </w:r>
      <w:r w:rsidR="00D620CF" w:rsidRPr="00D620CF">
        <w:rPr>
          <w:sz w:val="28"/>
          <w:szCs w:val="28"/>
          <w:lang w:val="uk-UA"/>
        </w:rPr>
        <w:t xml:space="preserve">         </w:t>
      </w:r>
      <w:r w:rsidR="001727D2" w:rsidRPr="00D620CF">
        <w:rPr>
          <w:sz w:val="28"/>
          <w:szCs w:val="28"/>
          <w:lang w:val="uk-UA"/>
        </w:rPr>
        <w:t>«Перелік майна (оренда)»</w:t>
      </w:r>
      <w:r w:rsidR="002C3478">
        <w:rPr>
          <w:sz w:val="28"/>
          <w:szCs w:val="28"/>
          <w:lang w:val="uk-UA"/>
        </w:rPr>
        <w:t>.</w:t>
      </w:r>
    </w:p>
    <w:p w:rsidR="001727D2" w:rsidRDefault="001727D2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D620CF">
        <w:rPr>
          <w:sz w:val="28"/>
          <w:szCs w:val="28"/>
          <w:lang w:val="uk-UA"/>
        </w:rPr>
        <w:t>Щоб знайти об’єкт оренди в строку «Пошук» внести:</w:t>
      </w:r>
    </w:p>
    <w:p w:rsidR="00A953CA" w:rsidRPr="00D620CF" w:rsidRDefault="00A953CA" w:rsidP="005541D3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620CF">
        <w:rPr>
          <w:sz w:val="28"/>
          <w:szCs w:val="28"/>
          <w:lang w:val="uk-UA"/>
        </w:rPr>
        <w:t>«</w:t>
      </w:r>
      <w:r w:rsidRPr="00A953CA">
        <w:rPr>
          <w:b/>
          <w:color w:val="000000"/>
          <w:sz w:val="32"/>
          <w:szCs w:val="32"/>
          <w:shd w:val="clear" w:color="auto" w:fill="FFFFFF"/>
        </w:rPr>
        <w:t>RGL001-UA-20210729-37426</w:t>
      </w:r>
      <w:r w:rsidRPr="00D620CF">
        <w:rPr>
          <w:color w:val="000000"/>
          <w:sz w:val="28"/>
          <w:szCs w:val="28"/>
          <w:shd w:val="clear" w:color="auto" w:fill="FFFFFF"/>
          <w:lang w:val="uk-UA"/>
        </w:rPr>
        <w:t>» (</w:t>
      </w:r>
      <w:r w:rsidRPr="00D620CF">
        <w:rPr>
          <w:color w:val="000000"/>
          <w:sz w:val="28"/>
          <w:szCs w:val="28"/>
          <w:shd w:val="clear" w:color="auto" w:fill="FFFFFF"/>
          <w:lang w:val="en-US"/>
        </w:rPr>
        <w:t>id</w:t>
      </w:r>
      <w:r w:rsidRPr="00D620CF">
        <w:rPr>
          <w:color w:val="000000"/>
          <w:sz w:val="28"/>
          <w:szCs w:val="28"/>
          <w:shd w:val="clear" w:color="auto" w:fill="FFFFFF"/>
        </w:rPr>
        <w:t xml:space="preserve"> </w:t>
      </w:r>
      <w:r w:rsidRPr="00D620CF">
        <w:rPr>
          <w:color w:val="000000"/>
          <w:sz w:val="28"/>
          <w:szCs w:val="28"/>
          <w:shd w:val="clear" w:color="auto" w:fill="FFFFFF"/>
          <w:lang w:val="uk-UA"/>
        </w:rPr>
        <w:t>адреса)</w:t>
      </w:r>
    </w:p>
    <w:p w:rsidR="00A953CA" w:rsidRDefault="00A953CA" w:rsidP="005541D3">
      <w:pPr>
        <w:pStyle w:val="a4"/>
        <w:suppressAutoHyphens/>
        <w:spacing w:line="360" w:lineRule="auto"/>
        <w:ind w:left="21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або</w:t>
      </w:r>
      <w:r w:rsidRPr="00D620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953CA" w:rsidRDefault="00A953CA" w:rsidP="005541D3">
      <w:pPr>
        <w:pStyle w:val="a4"/>
        <w:numPr>
          <w:ilvl w:val="0"/>
          <w:numId w:val="3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D620CF">
        <w:rPr>
          <w:color w:val="000000"/>
          <w:sz w:val="28"/>
          <w:szCs w:val="28"/>
          <w:shd w:val="clear" w:color="auto" w:fill="FFFFFF"/>
          <w:lang w:val="uk-UA"/>
        </w:rPr>
        <w:t xml:space="preserve">«44223324» (код ЄДРПО </w:t>
      </w:r>
      <w:r w:rsidRPr="00D620CF">
        <w:rPr>
          <w:sz w:val="28"/>
          <w:szCs w:val="28"/>
          <w:lang w:val="uk-UA"/>
        </w:rPr>
        <w:t>Регіонального відділення Фонду державного майна України по Харківській області</w:t>
      </w:r>
      <w:r>
        <w:rPr>
          <w:sz w:val="28"/>
          <w:szCs w:val="28"/>
          <w:lang w:val="uk-UA"/>
        </w:rPr>
        <w:t>)</w:t>
      </w:r>
      <w:r w:rsidRPr="00D620CF">
        <w:rPr>
          <w:sz w:val="28"/>
          <w:szCs w:val="28"/>
          <w:lang w:val="uk-UA"/>
        </w:rPr>
        <w:t xml:space="preserve"> та словосполучення «подання заяв»</w:t>
      </w:r>
      <w:r>
        <w:rPr>
          <w:sz w:val="28"/>
          <w:szCs w:val="28"/>
          <w:lang w:val="uk-UA"/>
        </w:rPr>
        <w:t>.</w:t>
      </w:r>
    </w:p>
    <w:p w:rsidR="00A953CA" w:rsidRDefault="00A953CA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Обрати «О</w:t>
      </w:r>
      <w:r w:rsidRPr="00D620CF">
        <w:rPr>
          <w:sz w:val="28"/>
          <w:szCs w:val="28"/>
          <w:lang w:val="uk-UA"/>
        </w:rPr>
        <w:t>б'єкт для подання заяв на майно, що перебуває на балансі державних підприємств, установ, організацій</w:t>
      </w:r>
      <w:r>
        <w:rPr>
          <w:sz w:val="28"/>
          <w:szCs w:val="28"/>
          <w:lang w:val="uk-UA"/>
        </w:rPr>
        <w:t>».</w:t>
      </w:r>
    </w:p>
    <w:p w:rsidR="00D620CF" w:rsidRDefault="00D620CF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розділі «О</w:t>
      </w:r>
      <w:r w:rsidRPr="00D620CF">
        <w:rPr>
          <w:sz w:val="28"/>
          <w:szCs w:val="28"/>
          <w:lang w:val="uk-UA"/>
        </w:rPr>
        <w:t>б'єкт для подання заяв на майно, що перебуває на балансі державних підприємств, установ, організацій</w:t>
      </w:r>
      <w:r>
        <w:rPr>
          <w:sz w:val="28"/>
          <w:szCs w:val="28"/>
          <w:lang w:val="uk-UA"/>
        </w:rPr>
        <w:t>», вибрати «Документи», знайти завантажений зразок заяви щодо включення майна до Переліку Першого або Другого типу для подальшої передачі його в оренду.</w:t>
      </w:r>
    </w:p>
    <w:p w:rsidR="00D620CF" w:rsidRDefault="00A953CA" w:rsidP="005541D3">
      <w:pPr>
        <w:pStyle w:val="a4"/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Заява на оренду подається шляхом заповнення електронної форми (в заяві заявник зазначає площу, адресу, </w:t>
      </w:r>
      <w:proofErr w:type="spellStart"/>
      <w:r>
        <w:rPr>
          <w:sz w:val="28"/>
          <w:szCs w:val="28"/>
          <w:lang w:val="uk-UA"/>
        </w:rPr>
        <w:t>балансоутримувача</w:t>
      </w:r>
      <w:proofErr w:type="spellEnd"/>
      <w:r>
        <w:rPr>
          <w:sz w:val="28"/>
          <w:szCs w:val="28"/>
          <w:lang w:val="uk-UA"/>
        </w:rPr>
        <w:t xml:space="preserve"> майна, цільове призначення майна, бажаний строк оренди, контактні дані (поштова адреса, номер телефону, адреса електронної пошти, а для юридичних осіб – код ЄДРПОУ)</w:t>
      </w:r>
      <w:r w:rsidR="002C3478">
        <w:rPr>
          <w:sz w:val="28"/>
          <w:szCs w:val="28"/>
          <w:lang w:val="uk-UA"/>
        </w:rPr>
        <w:t>.</w:t>
      </w:r>
    </w:p>
    <w:p w:rsidR="00A953CA" w:rsidRPr="00742A28" w:rsidRDefault="00A953CA" w:rsidP="005541D3">
      <w:pPr>
        <w:pStyle w:val="a4"/>
        <w:suppressAutoHyphens/>
        <w:spacing w:line="360" w:lineRule="auto"/>
        <w:ind w:left="218"/>
        <w:jc w:val="both"/>
        <w:rPr>
          <w:b/>
          <w:sz w:val="28"/>
          <w:szCs w:val="28"/>
          <w:lang w:val="uk-UA"/>
        </w:rPr>
      </w:pPr>
      <w:r w:rsidRPr="00742A28">
        <w:rPr>
          <w:b/>
          <w:sz w:val="28"/>
          <w:szCs w:val="28"/>
          <w:lang w:val="uk-UA"/>
        </w:rPr>
        <w:t>Крім заповнення електронної форми в електронному вигляді завантажується заява на ім’я начальника Регіонального відділення Фонду державного майна України по Харківській області щодо включення майна до Переліку Першого або Другого типу для подальшої передачі його в оренду (підписана кваліфікованим електронним підписом) або зі</w:t>
      </w:r>
      <w:r w:rsidR="00E24B67">
        <w:rPr>
          <w:b/>
          <w:sz w:val="28"/>
          <w:szCs w:val="28"/>
          <w:lang w:val="uk-UA"/>
        </w:rPr>
        <w:t xml:space="preserve"> </w:t>
      </w:r>
      <w:r w:rsidRPr="00742A28">
        <w:rPr>
          <w:b/>
          <w:sz w:val="28"/>
          <w:szCs w:val="28"/>
          <w:lang w:val="uk-UA"/>
        </w:rPr>
        <w:t>сканована.</w:t>
      </w:r>
      <w:r w:rsidR="00E24B67">
        <w:rPr>
          <w:b/>
          <w:sz w:val="28"/>
          <w:szCs w:val="28"/>
          <w:lang w:val="uk-UA"/>
        </w:rPr>
        <w:t xml:space="preserve"> У разі подання заяви щодо включення майна до Переліку другого типу (без аукціону) до заяви додаються документи, передбачені додатком 1 до Постанови КМУ від 03.06.2023 № 483.</w:t>
      </w:r>
    </w:p>
    <w:sectPr w:rsidR="00A953CA" w:rsidRPr="00742A28" w:rsidSect="00E24B6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975"/>
    <w:multiLevelType w:val="hybridMultilevel"/>
    <w:tmpl w:val="F83EF612"/>
    <w:lvl w:ilvl="0" w:tplc="77D47DEA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85D63D6"/>
    <w:multiLevelType w:val="hybridMultilevel"/>
    <w:tmpl w:val="5C685A44"/>
    <w:lvl w:ilvl="0" w:tplc="0C1871AC">
      <w:start w:val="1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537638B"/>
    <w:multiLevelType w:val="hybridMultilevel"/>
    <w:tmpl w:val="3AE49F5A"/>
    <w:lvl w:ilvl="0" w:tplc="963AC5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582"/>
    <w:rsid w:val="001721F7"/>
    <w:rsid w:val="001727D2"/>
    <w:rsid w:val="002648E9"/>
    <w:rsid w:val="002C3478"/>
    <w:rsid w:val="00304722"/>
    <w:rsid w:val="005541D3"/>
    <w:rsid w:val="00660662"/>
    <w:rsid w:val="00742A28"/>
    <w:rsid w:val="008F71B1"/>
    <w:rsid w:val="00A953CA"/>
    <w:rsid w:val="00BC7DCC"/>
    <w:rsid w:val="00BD191C"/>
    <w:rsid w:val="00D620CF"/>
    <w:rsid w:val="00E24B67"/>
    <w:rsid w:val="00F41582"/>
    <w:rsid w:val="00FE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5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1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arenda12</dc:creator>
  <cp:lastModifiedBy>arenda12</cp:lastModifiedBy>
  <cp:revision>5</cp:revision>
  <dcterms:created xsi:type="dcterms:W3CDTF">2023-05-16T07:17:00Z</dcterms:created>
  <dcterms:modified xsi:type="dcterms:W3CDTF">2023-05-29T13:57:00Z</dcterms:modified>
</cp:coreProperties>
</file>